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700D1" w14:textId="77777777" w:rsidR="00D71BBD" w:rsidRDefault="00D71BBD" w:rsidP="00D71BBD">
      <w:pPr>
        <w:shd w:val="clear" w:color="auto" w:fill="FFFFFF"/>
        <w:spacing w:line="360" w:lineRule="auto"/>
        <w:ind w:right="-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Abstract</w:t>
      </w:r>
    </w:p>
    <w:p w14:paraId="48370853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Allomelanin nanoparticles (AMNPs) were extracted from banana peel source with acid-base extraction and used to cap zinc oxide</w:t>
      </w:r>
      <w:r w:rsidRPr="00016DD9">
        <w:rPr>
          <w:rFonts w:ascii="Arial" w:hAnsi="Arial" w:hint="eastAsia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>capped mZnO</w:t>
      </w:r>
      <w:r w:rsidRPr="00016DD9">
        <w:rPr>
          <w:rFonts w:ascii="Arial" w:hAnsi="Arial" w:hint="eastAsia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. Thereafter, allomelanin and capped mZnO films were fabricated with the spin coating technique. It was demonstrated that AMNPs and capped mZnO are insoluble in water and traditional organic solvents. A result attesting low electrostatic interactions and deprotonation.  Antiproliferative assay conveyed that both samples had limited antimicrobial and antifungal activity. Allomelanin is an effectual antioxidant agent with ABTS IC50 at 44.61 </w:t>
      </w:r>
      <w:r>
        <w:rPr>
          <w:rFonts w:ascii="Arial" w:eastAsia="Arial" w:hAnsi="Arial" w:cs="Arial"/>
          <w:sz w:val="22"/>
          <w:szCs w:val="22"/>
        </w:rPr>
        <w:t>± 0.5 µ</w:t>
      </w:r>
      <w:r>
        <w:rPr>
          <w:rFonts w:ascii="Arial" w:hAnsi="Arial"/>
          <w:sz w:val="22"/>
          <w:szCs w:val="22"/>
        </w:rPr>
        <w:t xml:space="preserve">g/mL and DPPH IC50 values at 78.55 </w:t>
      </w:r>
      <w:r>
        <w:rPr>
          <w:rFonts w:ascii="Arial" w:eastAsia="Arial" w:hAnsi="Arial" w:cs="Arial"/>
          <w:sz w:val="22"/>
          <w:szCs w:val="22"/>
        </w:rPr>
        <w:t xml:space="preserve">± 0.8 µg/mL due a “switchable redox state”. A complexation effect was noted in the presence of Zn, Pb, Cu, Mn and Fe effective binding. FTIR illustrated the </w:t>
      </w:r>
      <w:proofErr w:type="spellStart"/>
      <w:r>
        <w:rPr>
          <w:rFonts w:ascii="Arial" w:eastAsia="Arial" w:hAnsi="Arial" w:cs="Arial"/>
          <w:sz w:val="22"/>
          <w:szCs w:val="22"/>
        </w:rPr>
        <w:t>diphenolic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contour with a maximum of 3 R– OH substituent groups, while for capped mZnO the Zn-O bond. UV-Vis revealed an absorption for allomelanin at 225 nm while diffuse reflectance studies at 200 nm and for capped mZnO at 230 nm, both attributed to π- π* stacking. XRD results reflected on a d-spacing of 5.92 Å and 1.782 Å for AMNPs and mZnO with matching peaks. TGA mass equivalence signaled a 5% weight loss T at 55.4 °C and 145.04 °C for allomelanin and capped mZnO respectively. AMNPs were assigned a quasi-spherical morphology and 30 ± 5 µm and capped mZnO a nanoflower morphology with 45 ± 6 µm. EDS revealed the elemental composition was C: 66.31% an O: 31.92% for AMNPs and Zn: 57.42 ± 1% and O: 42.58 ± 5% for capped mZnO. For the films, Raman characteristics confirmed hallmark OH phenols at 3010.21 </w:t>
      </w:r>
      <m:oMath>
        <m:sSup>
          <m:sSupPr>
            <m:ctrlPr>
              <w:rPr>
                <w:rFonts w:ascii="Cambria Math" w:hAnsi="Cambria Math" w:cs="Arial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-1</m:t>
            </m:r>
          </m:sup>
        </m:sSup>
      </m:oMath>
      <w:r>
        <w:rPr>
          <w:rFonts w:ascii="Arial" w:eastAsia="Arial" w:hAnsi="Arial" w:cs="Arial"/>
          <w:sz w:val="22"/>
          <w:szCs w:val="22"/>
        </w:rPr>
        <w:t xml:space="preserve">. Elemental analysis for biopolymeric AMNPs films slightly differed those of powder C (64.6 </w:t>
      </w:r>
      <w:r>
        <w:rPr>
          <w:rFonts w:ascii="Arial" w:hAnsi="Arial"/>
          <w:sz w:val="22"/>
          <w:szCs w:val="22"/>
        </w:rPr>
        <w:t xml:space="preserve">± </w:t>
      </w:r>
      <w:proofErr w:type="gramStart"/>
      <w:r>
        <w:rPr>
          <w:rFonts w:ascii="Arial" w:eastAsia="Arial" w:hAnsi="Arial" w:cs="Arial"/>
          <w:sz w:val="22"/>
          <w:szCs w:val="22"/>
        </w:rPr>
        <w:t>1)%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N (18.8 </w:t>
      </w:r>
      <w:r>
        <w:rPr>
          <w:rFonts w:ascii="Arial" w:hAnsi="Arial"/>
          <w:sz w:val="22"/>
          <w:szCs w:val="22"/>
        </w:rPr>
        <w:t xml:space="preserve">± </w:t>
      </w:r>
      <w:proofErr w:type="gramStart"/>
      <w:r>
        <w:rPr>
          <w:rFonts w:ascii="Arial" w:eastAsia="Arial" w:hAnsi="Arial" w:cs="Arial"/>
          <w:sz w:val="22"/>
          <w:szCs w:val="22"/>
        </w:rPr>
        <w:t>1)%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O (16.5 </w:t>
      </w:r>
      <w:r>
        <w:rPr>
          <w:rFonts w:ascii="Arial" w:hAnsi="Arial"/>
          <w:sz w:val="22"/>
          <w:szCs w:val="22"/>
        </w:rPr>
        <w:t>±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0.3)%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  Finally, it was demonstrated with AFM, the nanometer size for AMNPs and capped mZnO NPs at 42 ± 2 nm and 40 ± 1 nm. The studies indicated AMNPs/mZnO are ideal candidates for </w:t>
      </w:r>
      <w:proofErr w:type="spellStart"/>
      <w:r>
        <w:rPr>
          <w:rFonts w:ascii="Arial" w:eastAsia="Arial" w:hAnsi="Arial" w:cs="Arial"/>
          <w:sz w:val="22"/>
          <w:szCs w:val="22"/>
        </w:rPr>
        <w:t>biofunctional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biopolymeric films due to solubility, antioxidant, metal binding, reactivity and photoprotection. </w:t>
      </w:r>
    </w:p>
    <w:p w14:paraId="02472D0D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b/>
          <w:bCs/>
          <w:sz w:val="22"/>
          <w:szCs w:val="22"/>
        </w:rPr>
      </w:pPr>
    </w:p>
    <w:p w14:paraId="7F97F77A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b/>
          <w:bCs/>
          <w:sz w:val="22"/>
          <w:szCs w:val="22"/>
        </w:rPr>
      </w:pPr>
    </w:p>
    <w:p w14:paraId="03FE0687" w14:textId="77777777" w:rsidR="00D71BBD" w:rsidRPr="00AE0127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Keywords: </w:t>
      </w:r>
      <w:r w:rsidRPr="00AE0127">
        <w:rPr>
          <w:rFonts w:ascii="Arial" w:hAnsi="Arial"/>
          <w:sz w:val="22"/>
          <w:szCs w:val="22"/>
        </w:rPr>
        <w:t xml:space="preserve">Phytochemicals, allomelanin, acid-base extraction, ZnO NPs, solubility, spin coating and biological activity.  </w:t>
      </w:r>
    </w:p>
    <w:p w14:paraId="434D0F2E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b/>
          <w:bCs/>
          <w:sz w:val="22"/>
          <w:szCs w:val="22"/>
        </w:rPr>
      </w:pPr>
    </w:p>
    <w:p w14:paraId="7E4C4301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b/>
          <w:bCs/>
          <w:sz w:val="22"/>
          <w:szCs w:val="22"/>
        </w:rPr>
      </w:pPr>
    </w:p>
    <w:p w14:paraId="4EB381C3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b/>
          <w:bCs/>
          <w:sz w:val="22"/>
          <w:szCs w:val="22"/>
        </w:rPr>
      </w:pPr>
    </w:p>
    <w:p w14:paraId="5785EE2E" w14:textId="77777777" w:rsidR="00D71BBD" w:rsidRPr="00D33791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b/>
          <w:bCs/>
          <w:sz w:val="22"/>
          <w:szCs w:val="22"/>
        </w:rPr>
      </w:pPr>
    </w:p>
    <w:p w14:paraId="480F3A78" w14:textId="77777777" w:rsidR="00D71BBD" w:rsidRPr="00D33791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b/>
          <w:bCs/>
          <w:sz w:val="22"/>
          <w:szCs w:val="22"/>
        </w:rPr>
      </w:pPr>
    </w:p>
    <w:p w14:paraId="0B42ECAE" w14:textId="77777777" w:rsidR="00D71BBD" w:rsidRPr="00D33791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b/>
          <w:bCs/>
          <w:sz w:val="22"/>
          <w:szCs w:val="22"/>
        </w:rPr>
      </w:pPr>
    </w:p>
    <w:p w14:paraId="217E95F2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hAnsi="Arial"/>
          <w:b/>
          <w:bCs/>
          <w:sz w:val="22"/>
          <w:szCs w:val="22"/>
        </w:rPr>
      </w:pPr>
    </w:p>
    <w:p w14:paraId="104B2A60" w14:textId="77777777" w:rsidR="00D71BBD" w:rsidRDefault="00D71BBD" w:rsidP="00D71BBD">
      <w:pPr>
        <w:shd w:val="clear" w:color="auto" w:fill="FFFFFF"/>
        <w:spacing w:line="360" w:lineRule="auto"/>
        <w:ind w:right="-20"/>
        <w:jc w:val="both"/>
        <w:rPr>
          <w:rFonts w:ascii="Arial" w:hAnsi="Arial"/>
          <w:b/>
          <w:bCs/>
          <w:sz w:val="22"/>
          <w:szCs w:val="22"/>
        </w:rPr>
      </w:pPr>
    </w:p>
    <w:p w14:paraId="2EA566F7" w14:textId="77777777" w:rsidR="00D71BBD" w:rsidRDefault="00D71BBD" w:rsidP="00D71BBD">
      <w:pPr>
        <w:shd w:val="clear" w:color="auto" w:fill="FFFFFF"/>
        <w:spacing w:line="360" w:lineRule="auto"/>
        <w:ind w:right="-20"/>
        <w:jc w:val="both"/>
        <w:rPr>
          <w:rFonts w:ascii="Arial" w:hAnsi="Arial"/>
          <w:b/>
          <w:bCs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  <w:lang w:val="es-MX"/>
        </w:rPr>
        <w:t>Resumen</w:t>
      </w:r>
    </w:p>
    <w:p w14:paraId="1A6BCD27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 xml:space="preserve">Nanopartículas de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allomelanina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AMNPs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) fueron extraídas de la cáscara de banana con extracción ácido base y usadas para recubrir óxido de zinc (mZnO recubierto). Luego, filmes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biopoliméricos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fueron preparados con la técnica “spin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coating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”. Se demostró que las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AMNPs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mZnO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son insolubles en agua y solventes orgánicos tradicionales, un resultado que indica baja afinidad electrostática y deprotonación.  Ensayos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antiproliferativos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mostraron que ambas muestras tenían limitada actividad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antibacterial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y antifúngica.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AMNPs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son un agente antioxidante efectivo por su IC50 ABTS de 44.61 ± 0.5 µg/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mL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y IC50 DPPH de 78.55 ± 0.8 µg/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mL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. Esto debido a un donar y aceptar de electrones con un estado redox “intercambiable”. También se demostraron efectos complejantes por el quelado de metales de Zn, Pb, Cu, Mn y Fe. Estudios FTIR ilustraron un contorno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di-fenólico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con un máximo de 3 sustituyentes -OH mientras que para mZnO un enlace Zn-O. Análisis UV-Vis revelaron una absorción en 225 nm mientras que reflectancia difusa una absorción a 200 nm para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AMNPs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y a 230 nm para mZnO, atribuidos a un apilamiento π-π *. Resultados XRD reflejaron un espacio d a 5.92 Å y 1.782 Å para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AMNPs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mZnO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con picos concordantes. La equivalencia de masas TGA reveló una temperatura de pérdida de 5 % de peso T a 55.4 °C y 145.04 °C para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AMNPs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mZnO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respectivamente. Las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AMNPs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fueron asignadas con una morfología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quasi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-esférica de 30 ± 5 µm y las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mZnO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una de “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nanoflor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” a 45 ± 6 µm. Espectroscopía EDS develó la composición elemental C: 66.31% y O: 31.92% para las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AMNPs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y Zn: 57.42 ± 1% y O: 42.58 ± 5% para las mZnO recubiertas.  Para los filmes, características Raman confirmaron fenoles OH característicos en 3010.21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MX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MX"/>
              </w:rPr>
              <m:t>-1</m:t>
            </m:r>
          </m:sup>
        </m:sSup>
      </m:oMath>
      <w:r>
        <w:rPr>
          <w:rFonts w:ascii="Arial" w:eastAsia="Arial" w:hAnsi="Arial" w:cs="Arial"/>
          <w:sz w:val="22"/>
          <w:szCs w:val="22"/>
          <w:lang w:val="es-MX"/>
        </w:rPr>
        <w:t xml:space="preserve">. El análisis elemental para los filmes divergió de las muestras </w:t>
      </w:r>
      <w:proofErr w:type="gramStart"/>
      <w:r>
        <w:rPr>
          <w:rFonts w:ascii="Arial" w:eastAsia="Arial" w:hAnsi="Arial" w:cs="Arial"/>
          <w:sz w:val="22"/>
          <w:szCs w:val="22"/>
          <w:lang w:val="es-MX"/>
        </w:rPr>
        <w:t>solidas  con</w:t>
      </w:r>
      <w:proofErr w:type="gramEnd"/>
      <w:r>
        <w:rPr>
          <w:rFonts w:ascii="Arial" w:eastAsia="Arial" w:hAnsi="Arial" w:cs="Arial"/>
          <w:sz w:val="22"/>
          <w:szCs w:val="22"/>
          <w:lang w:val="es-MX"/>
        </w:rPr>
        <w:t xml:space="preserve"> C (64.6 ± </w:t>
      </w:r>
      <w:proofErr w:type="gramStart"/>
      <w:r>
        <w:rPr>
          <w:rFonts w:ascii="Arial" w:eastAsia="Arial" w:hAnsi="Arial" w:cs="Arial"/>
          <w:sz w:val="22"/>
          <w:szCs w:val="22"/>
          <w:lang w:val="es-MX"/>
        </w:rPr>
        <w:t>1)%</w:t>
      </w:r>
      <w:proofErr w:type="gramEnd"/>
      <w:r>
        <w:rPr>
          <w:rFonts w:ascii="Arial" w:eastAsia="Arial" w:hAnsi="Arial" w:cs="Arial"/>
          <w:sz w:val="22"/>
          <w:szCs w:val="22"/>
          <w:lang w:val="es-MX"/>
        </w:rPr>
        <w:t xml:space="preserve">, N (18.8 ± </w:t>
      </w:r>
      <w:proofErr w:type="gramStart"/>
      <w:r>
        <w:rPr>
          <w:rFonts w:ascii="Arial" w:eastAsia="Arial" w:hAnsi="Arial" w:cs="Arial"/>
          <w:sz w:val="22"/>
          <w:szCs w:val="22"/>
          <w:lang w:val="es-MX"/>
        </w:rPr>
        <w:t>1)%</w:t>
      </w:r>
      <w:proofErr w:type="gramEnd"/>
      <w:r>
        <w:rPr>
          <w:rFonts w:ascii="Arial" w:eastAsia="Arial" w:hAnsi="Arial" w:cs="Arial"/>
          <w:sz w:val="22"/>
          <w:szCs w:val="22"/>
          <w:lang w:val="es-MX"/>
        </w:rPr>
        <w:t xml:space="preserve"> yO (16.5 ± </w:t>
      </w:r>
      <w:proofErr w:type="gramStart"/>
      <w:r>
        <w:rPr>
          <w:rFonts w:ascii="Arial" w:eastAsia="Arial" w:hAnsi="Arial" w:cs="Arial"/>
          <w:sz w:val="22"/>
          <w:szCs w:val="22"/>
          <w:lang w:val="es-MX"/>
        </w:rPr>
        <w:t>0.3)%</w:t>
      </w:r>
      <w:proofErr w:type="gramEnd"/>
      <w:r>
        <w:rPr>
          <w:rFonts w:ascii="Arial" w:eastAsia="Arial" w:hAnsi="Arial" w:cs="Arial"/>
          <w:sz w:val="22"/>
          <w:szCs w:val="22"/>
          <w:lang w:val="es-MX"/>
        </w:rPr>
        <w:t xml:space="preserve">.  Finalmente, se demostró el tamaño nanométrico para ambas NPs de allomelanina y mZnO recubierto a 42 ± 2 nm y 40 ± 1 </w:t>
      </w:r>
      <w:proofErr w:type="gramStart"/>
      <w:r>
        <w:rPr>
          <w:rFonts w:ascii="Arial" w:eastAsia="Arial" w:hAnsi="Arial" w:cs="Arial"/>
          <w:sz w:val="22"/>
          <w:szCs w:val="22"/>
          <w:lang w:val="es-MX"/>
        </w:rPr>
        <w:t>nm .</w:t>
      </w:r>
      <w:proofErr w:type="gramEnd"/>
      <w:r>
        <w:rPr>
          <w:rFonts w:ascii="Arial" w:eastAsia="Arial" w:hAnsi="Arial" w:cs="Arial"/>
          <w:sz w:val="22"/>
          <w:szCs w:val="22"/>
          <w:lang w:val="es-MX"/>
        </w:rPr>
        <w:t xml:space="preserve"> Los resultados indicaron que las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AMNPs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mZnO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recubiertas son candidatos ideales para filmes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biopoliméricos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biofuncionales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debido a su solubilidad, actividad antioxidante, quelación de metales y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photoprotección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. </w:t>
      </w:r>
    </w:p>
    <w:p w14:paraId="34AA0638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79BD5CE5" w14:textId="77777777" w:rsidR="00D71BBD" w:rsidRDefault="00D71BBD" w:rsidP="00D71BBD">
      <w:pPr>
        <w:shd w:val="clear" w:color="auto" w:fill="FFFFFF"/>
        <w:spacing w:line="360" w:lineRule="auto"/>
        <w:ind w:left="-20" w:right="-20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14:paraId="655B5D22" w14:textId="70A1B320" w:rsidR="009A6E8D" w:rsidRPr="00D71BBD" w:rsidRDefault="00D71BBD" w:rsidP="00D71BBD">
      <w:pPr>
        <w:rPr>
          <w:rFonts w:hint="eastAsia"/>
          <w:lang w:val="es-MX"/>
        </w:rPr>
      </w:pPr>
      <w:r w:rsidRPr="00AE0127"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Palabras clave: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Fitoquímicos,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allomelanina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, extracción ácido- </w:t>
      </w:r>
      <w:proofErr w:type="gramStart"/>
      <w:r>
        <w:rPr>
          <w:rFonts w:ascii="Arial" w:eastAsia="Arial" w:hAnsi="Arial" w:cs="Arial"/>
          <w:sz w:val="22"/>
          <w:szCs w:val="22"/>
          <w:lang w:val="es-MX"/>
        </w:rPr>
        <w:t xml:space="preserve">base, 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NPs</w:t>
      </w:r>
      <w:proofErr w:type="spellEnd"/>
      <w:proofErr w:type="gramEnd"/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ZnO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, solubilidad, spin </w:t>
      </w:r>
      <w:proofErr w:type="spellStart"/>
      <w:r>
        <w:rPr>
          <w:rFonts w:ascii="Arial" w:eastAsia="Arial" w:hAnsi="Arial" w:cs="Arial"/>
          <w:sz w:val="22"/>
          <w:szCs w:val="22"/>
          <w:lang w:val="es-MX"/>
        </w:rPr>
        <w:t>coating</w:t>
      </w:r>
      <w:proofErr w:type="spellEnd"/>
      <w:r>
        <w:rPr>
          <w:rFonts w:ascii="Arial" w:eastAsia="Arial" w:hAnsi="Arial" w:cs="Arial"/>
          <w:sz w:val="22"/>
          <w:szCs w:val="22"/>
          <w:lang w:val="es-MX"/>
        </w:rPr>
        <w:t xml:space="preserve"> y actividad biológica</w:t>
      </w:r>
    </w:p>
    <w:sectPr w:rsidR="009A6E8D" w:rsidRPr="00D71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8D"/>
    <w:rsid w:val="000F098D"/>
    <w:rsid w:val="002471D0"/>
    <w:rsid w:val="009A6E8D"/>
    <w:rsid w:val="00AF0A8F"/>
    <w:rsid w:val="00D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3BDA-D020-4E2D-895E-2EE0539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B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59399</dc:creator>
  <cp:keywords/>
  <dc:description/>
  <cp:lastModifiedBy>Luis Humberto Ibadango Manrique</cp:lastModifiedBy>
  <cp:revision>2</cp:revision>
  <dcterms:created xsi:type="dcterms:W3CDTF">2025-04-21T17:39:00Z</dcterms:created>
  <dcterms:modified xsi:type="dcterms:W3CDTF">2025-04-21T17:39:00Z</dcterms:modified>
</cp:coreProperties>
</file>